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FAB" w:rsidRPr="009D19E4" w:rsidRDefault="00656C0D" w:rsidP="009E1A90">
      <w:pPr>
        <w:jc w:val="center"/>
        <w:outlineLvl w:val="0"/>
        <w:rPr>
          <w:rFonts w:ascii="黑体" w:eastAsia="黑体" w:hAnsi="黑体" w:cs="Times New Roman"/>
          <w:b/>
          <w:bCs/>
          <w:sz w:val="44"/>
          <w:szCs w:val="44"/>
        </w:rPr>
      </w:pPr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中</w:t>
      </w:r>
      <w:proofErr w:type="gramStart"/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德证券</w:t>
      </w:r>
      <w:proofErr w:type="gramEnd"/>
      <w:r w:rsidRPr="009D19E4">
        <w:rPr>
          <w:rFonts w:ascii="黑体" w:eastAsia="黑体" w:hAnsi="黑体" w:cs="Times New Roman"/>
          <w:b/>
          <w:bCs/>
          <w:sz w:val="44"/>
          <w:szCs w:val="44"/>
        </w:rPr>
        <w:t>有限责任公司</w:t>
      </w:r>
    </w:p>
    <w:p w:rsidR="00595CF1" w:rsidRDefault="00656C0D" w:rsidP="009E1A90">
      <w:pPr>
        <w:jc w:val="center"/>
        <w:outlineLvl w:val="0"/>
        <w:rPr>
          <w:rFonts w:ascii="黑体" w:eastAsia="黑体" w:hAnsi="黑体" w:cs="Times New Roman"/>
          <w:b/>
          <w:bCs/>
          <w:sz w:val="44"/>
          <w:szCs w:val="44"/>
        </w:rPr>
      </w:pPr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关于</w:t>
      </w:r>
      <w:r w:rsidR="00156539" w:rsidRPr="009D19E4">
        <w:rPr>
          <w:rFonts w:ascii="黑体" w:eastAsia="黑体" w:hAnsi="黑体" w:cs="Times New Roman"/>
          <w:b/>
          <w:bCs/>
          <w:sz w:val="44"/>
          <w:szCs w:val="44"/>
        </w:rPr>
        <w:t>北京</w:t>
      </w:r>
      <w:r w:rsidR="00651C80" w:rsidRPr="00651C80">
        <w:rPr>
          <w:rFonts w:ascii="黑体" w:eastAsia="黑体" w:hAnsi="黑体" w:cs="Times New Roman" w:hint="eastAsia"/>
          <w:b/>
          <w:bCs/>
          <w:sz w:val="44"/>
          <w:szCs w:val="44"/>
        </w:rPr>
        <w:t>明朝万达科技</w:t>
      </w:r>
      <w:r w:rsidR="00156539" w:rsidRPr="009D19E4">
        <w:rPr>
          <w:rFonts w:ascii="黑体" w:eastAsia="黑体" w:hAnsi="黑体" w:cs="Times New Roman"/>
          <w:b/>
          <w:bCs/>
          <w:sz w:val="44"/>
          <w:szCs w:val="44"/>
        </w:rPr>
        <w:t>股份有限</w:t>
      </w:r>
      <w:r w:rsidRPr="009D19E4">
        <w:rPr>
          <w:rFonts w:ascii="黑体" w:eastAsia="黑体" w:hAnsi="黑体" w:cs="Times New Roman"/>
          <w:b/>
          <w:bCs/>
          <w:sz w:val="44"/>
          <w:szCs w:val="44"/>
        </w:rPr>
        <w:t>公司</w:t>
      </w:r>
    </w:p>
    <w:p w:rsidR="00C208E9" w:rsidRPr="009D19E4" w:rsidRDefault="00656C0D" w:rsidP="009E1A90">
      <w:pPr>
        <w:jc w:val="center"/>
        <w:outlineLvl w:val="0"/>
        <w:rPr>
          <w:rFonts w:ascii="黑体" w:eastAsia="黑体" w:hAnsi="黑体" w:cs="Times New Roman"/>
          <w:b/>
          <w:bCs/>
          <w:sz w:val="44"/>
          <w:szCs w:val="44"/>
        </w:rPr>
      </w:pPr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首次</w:t>
      </w:r>
      <w:r w:rsidRPr="009D19E4">
        <w:rPr>
          <w:rFonts w:ascii="黑体" w:eastAsia="黑体" w:hAnsi="黑体" w:cs="Times New Roman"/>
          <w:b/>
          <w:bCs/>
          <w:sz w:val="44"/>
          <w:szCs w:val="44"/>
        </w:rPr>
        <w:t>公开发行股票</w:t>
      </w:r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并在</w:t>
      </w:r>
      <w:proofErr w:type="gramStart"/>
      <w:r w:rsidR="00651C80">
        <w:rPr>
          <w:rFonts w:ascii="黑体" w:eastAsia="黑体" w:hAnsi="黑体" w:cs="Times New Roman" w:hint="eastAsia"/>
          <w:b/>
          <w:bCs/>
          <w:sz w:val="44"/>
          <w:szCs w:val="44"/>
        </w:rPr>
        <w:t>科创</w:t>
      </w:r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板</w:t>
      </w:r>
      <w:proofErr w:type="gramEnd"/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上市</w:t>
      </w:r>
    </w:p>
    <w:p w:rsidR="00C208E9" w:rsidRPr="009D19E4" w:rsidRDefault="00656C0D" w:rsidP="009E1A90">
      <w:pPr>
        <w:jc w:val="center"/>
        <w:outlineLvl w:val="0"/>
        <w:rPr>
          <w:rFonts w:ascii="黑体" w:eastAsia="黑体" w:hAnsi="黑体" w:cs="Times New Roman"/>
          <w:b/>
          <w:bCs/>
          <w:sz w:val="44"/>
          <w:szCs w:val="44"/>
        </w:rPr>
      </w:pPr>
      <w:r w:rsidRPr="009D19E4">
        <w:rPr>
          <w:rFonts w:ascii="黑体" w:eastAsia="黑体" w:hAnsi="黑体" w:cs="Times New Roman" w:hint="eastAsia"/>
          <w:b/>
          <w:bCs/>
          <w:sz w:val="44"/>
          <w:szCs w:val="44"/>
        </w:rPr>
        <w:t>辅导</w:t>
      </w:r>
      <w:r w:rsidRPr="009D19E4">
        <w:rPr>
          <w:rFonts w:ascii="黑体" w:eastAsia="黑体" w:hAnsi="黑体" w:cs="Times New Roman"/>
          <w:b/>
          <w:bCs/>
          <w:sz w:val="44"/>
          <w:szCs w:val="44"/>
        </w:rPr>
        <w:t>工作进展报告</w:t>
      </w:r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（第</w:t>
      </w:r>
      <w:r w:rsidR="00425C86">
        <w:rPr>
          <w:rFonts w:ascii="黑体" w:eastAsia="黑体" w:hAnsi="黑体" w:cs="Times New Roman" w:hint="eastAsia"/>
          <w:b/>
          <w:bCs/>
          <w:sz w:val="44"/>
          <w:szCs w:val="44"/>
        </w:rPr>
        <w:t>二</w:t>
      </w:r>
      <w:r w:rsidR="009D19E4">
        <w:rPr>
          <w:rFonts w:ascii="黑体" w:eastAsia="黑体" w:hAnsi="黑体" w:cs="Times New Roman" w:hint="eastAsia"/>
          <w:b/>
          <w:bCs/>
          <w:sz w:val="44"/>
          <w:szCs w:val="44"/>
        </w:rPr>
        <w:t>期）</w:t>
      </w:r>
    </w:p>
    <w:p w:rsidR="005213F1" w:rsidRDefault="005213F1" w:rsidP="005213F1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8"/>
        </w:rPr>
      </w:pPr>
    </w:p>
    <w:p w:rsidR="00B863C4" w:rsidRDefault="00A13351" w:rsidP="005213F1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sz w:val="28"/>
          <w:szCs w:val="24"/>
        </w:rPr>
      </w:pPr>
      <w:r w:rsidRPr="00A13351">
        <w:rPr>
          <w:rFonts w:ascii="Times New Roman" w:eastAsia="宋体" w:hAnsi="Times New Roman" w:cs="Times New Roman" w:hint="eastAsia"/>
          <w:b/>
          <w:sz w:val="28"/>
          <w:szCs w:val="24"/>
        </w:rPr>
        <w:t>中国证券监管管理委员会北京</w:t>
      </w:r>
      <w:r w:rsidR="00801077">
        <w:rPr>
          <w:rFonts w:ascii="Times New Roman" w:eastAsia="宋体" w:hAnsi="Times New Roman" w:cs="Times New Roman" w:hint="eastAsia"/>
          <w:b/>
          <w:sz w:val="28"/>
          <w:szCs w:val="24"/>
        </w:rPr>
        <w:t>监督</w:t>
      </w:r>
      <w:r w:rsidRPr="00A13351">
        <w:rPr>
          <w:rFonts w:ascii="Times New Roman" w:eastAsia="宋体" w:hAnsi="Times New Roman" w:cs="Times New Roman" w:hint="eastAsia"/>
          <w:b/>
          <w:sz w:val="28"/>
          <w:szCs w:val="24"/>
        </w:rPr>
        <w:t>局：</w:t>
      </w:r>
    </w:p>
    <w:p w:rsidR="00F6353C" w:rsidRPr="009D19E4" w:rsidRDefault="00656C0D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根据中国证券监督管理委员会（以下简称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中国证监会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）《</w:t>
      </w:r>
      <w:r w:rsidR="00651C80" w:rsidRPr="00651C80">
        <w:rPr>
          <w:rFonts w:ascii="仿宋_GB2312" w:eastAsia="仿宋_GB2312" w:hAnsi="Arial" w:cs="Arial" w:hint="eastAsia"/>
          <w:color w:val="000000"/>
          <w:sz w:val="28"/>
          <w:szCs w:val="28"/>
        </w:rPr>
        <w:t>科创板首次公开发行股票注册管理办法（试行）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》等有关规定，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中</w:t>
      </w:r>
      <w:proofErr w:type="gramStart"/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德证券</w:t>
      </w:r>
      <w:proofErr w:type="gramEnd"/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有限责任公司（以下简称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中德证券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55316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辅导机构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）作为</w:t>
      </w:r>
      <w:r w:rsidR="00156539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北京</w:t>
      </w:r>
      <w:r w:rsidR="00651C80" w:rsidRP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明朝万达科技</w:t>
      </w:r>
      <w:r w:rsidR="00156539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股份有限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公司（以下简称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55316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辅导对象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55316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或“</w:t>
      </w:r>
      <w:r w:rsidR="00553167" w:rsidRPr="009D19E4">
        <w:rPr>
          <w:rFonts w:ascii="仿宋_GB2312" w:eastAsia="仿宋_GB2312" w:hAnsi="Arial" w:cs="Arial"/>
          <w:color w:val="000000"/>
          <w:sz w:val="28"/>
          <w:szCs w:val="28"/>
        </w:rPr>
        <w:t>公司</w:t>
      </w:r>
      <w:r w:rsidR="00553167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）的辅导机构，已于</w:t>
      </w:r>
      <w:r w:rsidR="00156539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20</w:t>
      </w:r>
      <w:r w:rsidR="00651C80">
        <w:rPr>
          <w:rFonts w:ascii="仿宋_GB2312" w:eastAsia="仿宋_GB2312" w:hAnsi="Arial" w:cs="Arial"/>
          <w:color w:val="000000"/>
          <w:sz w:val="28"/>
          <w:szCs w:val="28"/>
        </w:rPr>
        <w:t>20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年</w:t>
      </w:r>
      <w:r w:rsidR="00651C80">
        <w:rPr>
          <w:rFonts w:ascii="仿宋_GB2312" w:eastAsia="仿宋_GB2312" w:hAnsi="Arial" w:cs="Arial"/>
          <w:color w:val="000000"/>
          <w:sz w:val="28"/>
          <w:szCs w:val="28"/>
        </w:rPr>
        <w:t>5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月</w:t>
      </w:r>
      <w:r w:rsidR="00651C80">
        <w:rPr>
          <w:rFonts w:ascii="仿宋_GB2312" w:eastAsia="仿宋_GB2312" w:hAnsi="Arial" w:cs="Arial"/>
          <w:color w:val="000000"/>
          <w:sz w:val="28"/>
          <w:szCs w:val="28"/>
        </w:rPr>
        <w:t>29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日向贵局</w:t>
      </w:r>
      <w:r w:rsidR="00E307A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申报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了辅导备案</w:t>
      </w:r>
      <w:r w:rsidR="00E307A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文件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。根据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与中</w:t>
      </w:r>
      <w:proofErr w:type="gramStart"/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德证券</w:t>
      </w:r>
      <w:proofErr w:type="gramEnd"/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签署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的辅导协议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辅导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工作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自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辅导备案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后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持续开展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，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现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将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工作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进展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情况</w:t>
      </w:r>
      <w:r w:rsidR="00FF6DDB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汇报如下</w:t>
      </w:r>
      <w:r w:rsidR="00FF6DDB" w:rsidRPr="009D19E4">
        <w:rPr>
          <w:rFonts w:ascii="仿宋_GB2312" w:eastAsia="仿宋_GB2312" w:hAnsi="Arial" w:cs="Arial"/>
          <w:color w:val="000000"/>
          <w:sz w:val="28"/>
          <w:szCs w:val="28"/>
        </w:rPr>
        <w:t>：</w:t>
      </w:r>
    </w:p>
    <w:p w:rsidR="00006A42" w:rsidRDefault="00FF6DDB" w:rsidP="00A90B51">
      <w:pPr>
        <w:spacing w:beforeLines="50" w:before="156" w:afterLines="50" w:after="156"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、辅导工作情况</w:t>
      </w:r>
    </w:p>
    <w:p w:rsidR="00006A42" w:rsidRDefault="00FF6DDB" w:rsidP="00A90B51">
      <w:pPr>
        <w:spacing w:beforeLines="50" w:before="156" w:afterLines="50" w:after="156" w:line="360" w:lineRule="auto"/>
        <w:ind w:firstLineChars="200" w:firstLine="482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一）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本</w:t>
      </w:r>
      <w:r w:rsidR="00700887">
        <w:rPr>
          <w:rFonts w:ascii="Times New Roman" w:eastAsia="宋体" w:hAnsi="Times New Roman" w:cs="Times New Roman" w:hint="eastAsia"/>
          <w:b/>
          <w:sz w:val="24"/>
          <w:szCs w:val="24"/>
        </w:rPr>
        <w:t>期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期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过程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概述</w:t>
      </w:r>
    </w:p>
    <w:p w:rsidR="00006A42" w:rsidRDefault="00FF6DD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、备案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日期</w:t>
      </w:r>
    </w:p>
    <w:p w:rsidR="00006A42" w:rsidRDefault="00FF6DD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本次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辅导期备案日期为</w:t>
      </w:r>
      <w:r w:rsidR="00156539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20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20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年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5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月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29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日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。</w:t>
      </w:r>
    </w:p>
    <w:p w:rsidR="00006A42" w:rsidRDefault="001203B4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593186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="00593186" w:rsidRPr="00091E71">
        <w:rPr>
          <w:rFonts w:ascii="Times New Roman" w:eastAsia="宋体" w:hAnsi="Times New Roman" w:cs="Times New Roman"/>
          <w:b/>
          <w:sz w:val="24"/>
          <w:szCs w:val="24"/>
        </w:rPr>
        <w:t>本次辅导</w:t>
      </w:r>
      <w:r w:rsidR="00593186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期限</w:t>
      </w:r>
    </w:p>
    <w:p w:rsidR="00006A42" w:rsidRDefault="00700887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本期辅导时间从20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20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年</w:t>
      </w:r>
      <w:r w:rsidR="00425C86">
        <w:rPr>
          <w:rFonts w:ascii="仿宋_GB2312" w:eastAsia="仿宋_GB2312" w:hAnsi="Arial" w:cs="Arial" w:hint="eastAsia"/>
          <w:color w:val="000000"/>
          <w:sz w:val="28"/>
          <w:szCs w:val="28"/>
        </w:rPr>
        <w:t>8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月</w:t>
      </w:r>
      <w:r w:rsidR="00425C86">
        <w:rPr>
          <w:rFonts w:ascii="仿宋_GB2312" w:eastAsia="仿宋_GB2312" w:hAnsi="Arial" w:cs="Arial" w:hint="eastAsia"/>
          <w:color w:val="000000"/>
          <w:sz w:val="28"/>
          <w:szCs w:val="28"/>
        </w:rPr>
        <w:t>1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日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起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至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20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20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年</w:t>
      </w:r>
      <w:r w:rsidR="00425C86">
        <w:rPr>
          <w:rFonts w:ascii="仿宋_GB2312" w:eastAsia="仿宋_GB2312" w:hAnsi="Arial" w:cs="Arial" w:hint="eastAsia"/>
          <w:color w:val="000000"/>
          <w:sz w:val="28"/>
          <w:szCs w:val="28"/>
        </w:rPr>
        <w:t>9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月</w:t>
      </w:r>
      <w:r w:rsidR="008A4007">
        <w:rPr>
          <w:rFonts w:ascii="仿宋_GB2312" w:eastAsia="仿宋_GB2312" w:hAnsi="Arial" w:cs="Arial"/>
          <w:color w:val="000000"/>
          <w:sz w:val="28"/>
          <w:szCs w:val="28"/>
        </w:rPr>
        <w:t>3</w:t>
      </w:r>
      <w:r w:rsidR="00425C86">
        <w:rPr>
          <w:rFonts w:ascii="仿宋_GB2312" w:eastAsia="仿宋_GB2312" w:hAnsi="Arial" w:cs="Arial" w:hint="eastAsia"/>
          <w:color w:val="000000"/>
          <w:sz w:val="28"/>
          <w:szCs w:val="28"/>
        </w:rPr>
        <w:t>0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日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止</w:t>
      </w:r>
      <w:r w:rsidR="0059318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</w:p>
    <w:p w:rsidR="00006A42" w:rsidRDefault="001203B4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="0020569B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="0020569B" w:rsidRPr="00091E71">
        <w:rPr>
          <w:rFonts w:ascii="Times New Roman" w:eastAsia="宋体" w:hAnsi="Times New Roman" w:cs="Times New Roman"/>
          <w:b/>
          <w:sz w:val="24"/>
          <w:szCs w:val="24"/>
        </w:rPr>
        <w:t>辅导依据</w:t>
      </w:r>
    </w:p>
    <w:p w:rsidR="00006A42" w:rsidRDefault="0020569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本次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辅导依据为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《中华人民共和国公司法》、《中华人民共和国证券法》、《</w:t>
      </w:r>
      <w:r w:rsidR="008A4007" w:rsidRPr="008A4007">
        <w:rPr>
          <w:rFonts w:ascii="仿宋_GB2312" w:eastAsia="仿宋_GB2312" w:hAnsi="Arial" w:cs="Arial" w:hint="eastAsia"/>
          <w:color w:val="000000"/>
          <w:sz w:val="28"/>
          <w:szCs w:val="28"/>
        </w:rPr>
        <w:t>科创板首次公开发行股票注册管理办法（试行）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等法律法规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和相关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业务规程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。</w:t>
      </w:r>
    </w:p>
    <w:p w:rsidR="00006A42" w:rsidRDefault="00A73A8A" w:rsidP="00A90B51">
      <w:pPr>
        <w:spacing w:beforeLines="50" w:before="156" w:afterLines="50" w:after="156"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245E58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245E58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承担</w:t>
      </w:r>
      <w:r w:rsidR="00245E58" w:rsidRPr="00091E71">
        <w:rPr>
          <w:rFonts w:ascii="Times New Roman" w:eastAsia="宋体" w:hAnsi="Times New Roman" w:cs="Times New Roman"/>
          <w:b/>
          <w:sz w:val="24"/>
          <w:szCs w:val="24"/>
        </w:rPr>
        <w:t>本</w:t>
      </w:r>
      <w:r w:rsidR="00245E58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期辅导工作的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保荐</w:t>
      </w:r>
      <w:r w:rsidR="00245E58" w:rsidRPr="00091E71">
        <w:rPr>
          <w:rFonts w:ascii="Times New Roman" w:eastAsia="宋体" w:hAnsi="Times New Roman" w:cs="Times New Roman"/>
          <w:b/>
          <w:sz w:val="24"/>
          <w:szCs w:val="24"/>
        </w:rPr>
        <w:t>机构及辅导人员情况</w:t>
      </w:r>
    </w:p>
    <w:p w:rsidR="00006A42" w:rsidRDefault="00245E58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、承担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本期辅导工作的中介机构</w:t>
      </w:r>
    </w:p>
    <w:p w:rsidR="00006A42" w:rsidRDefault="00245E58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保荐机构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：</w:t>
      </w:r>
      <w:r w:rsidR="008D6D40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中德证券</w:t>
      </w:r>
    </w:p>
    <w:p w:rsidR="00006A42" w:rsidRDefault="00245E58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律师事务所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：</w:t>
      </w:r>
      <w:r w:rsidR="008A4007" w:rsidRPr="008A4007">
        <w:rPr>
          <w:rFonts w:ascii="仿宋_GB2312" w:eastAsia="仿宋_GB2312" w:hAnsi="Arial" w:cs="Arial" w:hint="eastAsia"/>
          <w:color w:val="000000"/>
          <w:sz w:val="28"/>
          <w:szCs w:val="28"/>
        </w:rPr>
        <w:t>北京市天元律师事务所</w:t>
      </w:r>
      <w:r w:rsidR="008D6D40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（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以下简称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天元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="008D6D40" w:rsidRPr="009D19E4">
        <w:rPr>
          <w:rFonts w:ascii="仿宋_GB2312" w:eastAsia="仿宋_GB2312" w:hAnsi="Arial" w:cs="Arial"/>
          <w:color w:val="000000"/>
          <w:sz w:val="28"/>
          <w:szCs w:val="28"/>
        </w:rPr>
        <w:t>）</w:t>
      </w:r>
    </w:p>
    <w:p w:rsidR="00006A42" w:rsidRDefault="00425C86" w:rsidP="00425C86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425C86">
        <w:rPr>
          <w:rFonts w:ascii="仿宋_GB2312" w:eastAsia="仿宋_GB2312" w:hAnsi="Arial" w:cs="Arial"/>
          <w:color w:val="000000"/>
          <w:sz w:val="28"/>
          <w:szCs w:val="28"/>
        </w:rPr>
        <w:t>因双方合作原因，公司已与</w:t>
      </w:r>
      <w:r w:rsidRPr="008A4007">
        <w:rPr>
          <w:rFonts w:ascii="仿宋_GB2312" w:eastAsia="仿宋_GB2312" w:hAnsi="Arial" w:cs="Arial" w:hint="eastAsia"/>
          <w:color w:val="000000"/>
          <w:sz w:val="28"/>
          <w:szCs w:val="28"/>
        </w:rPr>
        <w:t>中兴华会计师事务所（特殊普通合伙）</w:t>
      </w:r>
      <w:r w:rsidRPr="00425C86">
        <w:rPr>
          <w:rFonts w:ascii="仿宋_GB2312" w:eastAsia="仿宋_GB2312" w:hAnsi="Arial" w:cs="Arial"/>
          <w:color w:val="000000"/>
          <w:sz w:val="28"/>
          <w:szCs w:val="28"/>
        </w:rPr>
        <w:t>解除了合作协议，</w:t>
      </w:r>
      <w:r w:rsidR="005C74E3">
        <w:rPr>
          <w:rFonts w:ascii="仿宋_GB2312" w:eastAsia="仿宋_GB2312" w:hAnsi="Arial" w:cs="Arial" w:hint="eastAsia"/>
          <w:color w:val="000000"/>
          <w:sz w:val="28"/>
          <w:szCs w:val="28"/>
        </w:rPr>
        <w:t>拟</w:t>
      </w:r>
      <w:r w:rsidRPr="00425C86">
        <w:rPr>
          <w:rFonts w:ascii="仿宋_GB2312" w:eastAsia="仿宋_GB2312" w:hAnsi="Arial" w:cs="Arial"/>
          <w:color w:val="000000"/>
          <w:sz w:val="28"/>
          <w:szCs w:val="28"/>
        </w:rPr>
        <w:t>聘请</w:t>
      </w:r>
      <w:r w:rsidRPr="00425C86">
        <w:rPr>
          <w:rFonts w:ascii="仿宋_GB2312" w:eastAsia="仿宋_GB2312" w:hAnsi="Arial" w:cs="Arial" w:hint="eastAsia"/>
          <w:color w:val="000000"/>
          <w:sz w:val="28"/>
          <w:szCs w:val="28"/>
        </w:rPr>
        <w:t>大华会计师事务所（特殊普通合伙）</w:t>
      </w:r>
      <w:r w:rsidRPr="00425C86">
        <w:rPr>
          <w:rFonts w:ascii="仿宋_GB2312" w:eastAsia="仿宋_GB2312" w:hAnsi="Arial" w:cs="Arial"/>
          <w:color w:val="000000"/>
          <w:sz w:val="28"/>
          <w:szCs w:val="28"/>
        </w:rPr>
        <w:t>（以下简称</w:t>
      </w:r>
      <w:r w:rsidRPr="00425C86">
        <w:rPr>
          <w:rFonts w:ascii="仿宋_GB2312" w:eastAsia="仿宋_GB2312" w:hAnsi="Arial" w:cs="Arial"/>
          <w:color w:val="000000"/>
          <w:sz w:val="28"/>
          <w:szCs w:val="28"/>
        </w:rPr>
        <w:t>“</w:t>
      </w:r>
      <w:r w:rsidRPr="00425C86">
        <w:rPr>
          <w:rFonts w:ascii="仿宋_GB2312" w:eastAsia="仿宋_GB2312" w:hAnsi="Arial" w:cs="Arial"/>
          <w:color w:val="000000"/>
          <w:sz w:val="28"/>
          <w:szCs w:val="28"/>
        </w:rPr>
        <w:t>辅导会计师</w:t>
      </w:r>
      <w:r w:rsidRPr="00425C86">
        <w:rPr>
          <w:rFonts w:ascii="仿宋_GB2312" w:eastAsia="仿宋_GB2312" w:hAnsi="Arial" w:cs="Arial"/>
          <w:color w:val="000000"/>
          <w:sz w:val="28"/>
          <w:szCs w:val="28"/>
        </w:rPr>
        <w:t>”</w:t>
      </w:r>
      <w:r w:rsidRPr="00425C86">
        <w:rPr>
          <w:rFonts w:ascii="仿宋_GB2312" w:eastAsia="仿宋_GB2312" w:hAnsi="Arial" w:cs="Arial"/>
          <w:color w:val="000000"/>
          <w:sz w:val="28"/>
          <w:szCs w:val="28"/>
        </w:rPr>
        <w:t>）担任辅导对象的会计师。</w:t>
      </w:r>
    </w:p>
    <w:p w:rsidR="00006A42" w:rsidRDefault="00F320C3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工作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小组成员</w:t>
      </w:r>
    </w:p>
    <w:p w:rsidR="00006A42" w:rsidRDefault="00F320C3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在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本期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中，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参与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工作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人员为：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陈亚东</w:t>
      </w:r>
      <w:r w:rsidR="0037218F">
        <w:rPr>
          <w:rFonts w:ascii="仿宋_GB2312" w:eastAsia="仿宋_GB2312" w:hAnsi="Arial" w:cs="Arial" w:hint="eastAsia"/>
          <w:color w:val="000000"/>
          <w:sz w:val="28"/>
          <w:szCs w:val="28"/>
        </w:rPr>
        <w:t>、程飞、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艾斐、孙姝淼</w:t>
      </w:r>
      <w:r w:rsidR="00CE1CEC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、尹梦蝶</w:t>
      </w:r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，由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陈亚东</w:t>
      </w:r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任组长，具体负责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首次公开发行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股票</w:t>
      </w:r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并</w:t>
      </w:r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在</w:t>
      </w:r>
      <w:proofErr w:type="gramStart"/>
      <w:r w:rsidR="008A4007">
        <w:rPr>
          <w:rFonts w:ascii="仿宋_GB2312" w:eastAsia="仿宋_GB2312" w:hAnsi="Arial" w:cs="Arial" w:hint="eastAsia"/>
          <w:color w:val="000000"/>
          <w:sz w:val="28"/>
          <w:szCs w:val="28"/>
        </w:rPr>
        <w:t>科创板</w:t>
      </w:r>
      <w:proofErr w:type="gramEnd"/>
      <w:r w:rsidR="00A73A8A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上市工作的辅导事宜。</w:t>
      </w:r>
    </w:p>
    <w:p w:rsidR="00006A42" w:rsidRDefault="008D6D40" w:rsidP="00A90B51">
      <w:pPr>
        <w:spacing w:beforeLines="50" w:before="156" w:afterLines="50" w:after="156"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844D98"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）辅导的主要内容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、辅导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方式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及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辅导计划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和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方案的执行情况</w:t>
      </w:r>
    </w:p>
    <w:p w:rsidR="00006A42" w:rsidRDefault="008D6D40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9D19E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9D19E4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9D19E4">
        <w:rPr>
          <w:rFonts w:ascii="Times New Roman" w:eastAsia="宋体" w:hAnsi="Times New Roman" w:cs="Times New Roman"/>
          <w:b/>
          <w:sz w:val="24"/>
          <w:szCs w:val="24"/>
        </w:rPr>
        <w:t>辅导主要内容</w:t>
      </w:r>
    </w:p>
    <w:p w:rsidR="009D1DD7" w:rsidRDefault="009D1DD7" w:rsidP="009D1DD7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中</w:t>
      </w:r>
      <w:proofErr w:type="gramStart"/>
      <w:r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="00684A5B">
        <w:rPr>
          <w:rFonts w:ascii="仿宋_GB2312" w:eastAsia="仿宋_GB2312" w:hAnsi="Arial" w:cs="Arial" w:hint="eastAsia"/>
          <w:color w:val="000000"/>
          <w:sz w:val="28"/>
          <w:szCs w:val="28"/>
        </w:rPr>
        <w:t>与辅导会计师主要通过查阅合同、项目实施资料、付款凭证等梳理公司项目收入成本情况，了解熟悉企业财务状况。</w:t>
      </w:r>
    </w:p>
    <w:p w:rsidR="00006A42" w:rsidRDefault="008D6D40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辅导方式</w:t>
      </w:r>
    </w:p>
    <w:p w:rsidR="00006A42" w:rsidRDefault="00844D98" w:rsidP="009D1DD7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针对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存在的问题，通过召开中介机构协调会方式</w:t>
      </w:r>
      <w:r w:rsidR="00684A5B">
        <w:rPr>
          <w:rFonts w:ascii="仿宋_GB2312" w:eastAsia="仿宋_GB2312" w:hAnsi="Arial" w:cs="Arial" w:hint="eastAsia"/>
          <w:color w:val="000000"/>
          <w:sz w:val="28"/>
          <w:szCs w:val="28"/>
        </w:rPr>
        <w:t>、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电子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邮件或电话形式进行辅导。</w:t>
      </w:r>
    </w:p>
    <w:p w:rsidR="00006A42" w:rsidRDefault="00494126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、辅导计划和方案的执行情况</w:t>
      </w:r>
    </w:p>
    <w:p w:rsidR="00006A42" w:rsidRDefault="00494126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辅导期，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辅导机构</w:t>
      </w:r>
      <w:r w:rsidR="00814A8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按</w:t>
      </w:r>
      <w:r w:rsidR="00814A84" w:rsidRPr="009D19E4">
        <w:rPr>
          <w:rFonts w:ascii="仿宋_GB2312" w:eastAsia="仿宋_GB2312" w:hAnsi="Arial" w:cs="Arial"/>
          <w:color w:val="000000"/>
          <w:sz w:val="28"/>
          <w:szCs w:val="28"/>
        </w:rPr>
        <w:t>照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辅导计划及方案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要求积极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开展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并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有序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推进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工作，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并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达到了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预期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效果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辅导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机构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及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对象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均按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辅导计划及方案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的规定履行各自的</w:t>
      </w:r>
      <w:r w:rsidR="00AF55C6" w:rsidRPr="009D19E4">
        <w:rPr>
          <w:rFonts w:ascii="仿宋_GB2312" w:eastAsia="仿宋_GB2312" w:hAnsi="Arial" w:cs="Arial"/>
          <w:color w:val="000000"/>
          <w:sz w:val="28"/>
          <w:szCs w:val="28"/>
        </w:rPr>
        <w:t>责任和</w:t>
      </w:r>
      <w:r w:rsidR="00AF55C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义务。</w:t>
      </w:r>
    </w:p>
    <w:p w:rsidR="00006A42" w:rsidRDefault="00323F19" w:rsidP="00A90B51">
      <w:pPr>
        <w:spacing w:beforeLines="50" w:before="156" w:afterLines="50" w:after="156"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0623D1">
        <w:rPr>
          <w:rFonts w:ascii="Times New Roman" w:eastAsia="宋体" w:hAnsi="Times New Roman" w:cs="Times New Roman" w:hint="eastAsia"/>
          <w:b/>
          <w:sz w:val="24"/>
          <w:szCs w:val="24"/>
        </w:rPr>
        <w:t>四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）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辅导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协议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履行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及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发行人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参与、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配合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保荐机构</w:t>
      </w:r>
      <w:r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工作</w:t>
      </w:r>
      <w:r w:rsidRPr="00091E71">
        <w:rPr>
          <w:rFonts w:ascii="Times New Roman" w:eastAsia="宋体" w:hAnsi="Times New Roman" w:cs="Times New Roman"/>
          <w:b/>
          <w:sz w:val="24"/>
          <w:szCs w:val="24"/>
        </w:rPr>
        <w:t>的情况</w:t>
      </w:r>
    </w:p>
    <w:p w:rsidR="00006A42" w:rsidRDefault="00814A84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辅导期内，辅导机构</w:t>
      </w:r>
      <w:r w:rsidR="009D1DD7">
        <w:rPr>
          <w:rFonts w:ascii="仿宋_GB2312" w:eastAsia="仿宋_GB2312" w:hAnsi="Arial" w:cs="Arial" w:hint="eastAsia"/>
          <w:color w:val="000000"/>
          <w:sz w:val="28"/>
          <w:szCs w:val="28"/>
        </w:rPr>
        <w:t>按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辅导协议》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="009D1DD7">
        <w:rPr>
          <w:rFonts w:ascii="仿宋_GB2312" w:eastAsia="仿宋_GB2312" w:hAnsi="Arial" w:cs="Arial" w:hint="eastAsia"/>
          <w:color w:val="000000"/>
          <w:sz w:val="28"/>
          <w:szCs w:val="28"/>
        </w:rPr>
        <w:t>约定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积极开展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并推进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工作，辅导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机构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及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对象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均按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辅导计划及方案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的规定履行各自的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责任和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义务</w:t>
      </w:r>
      <w:r w:rsidR="00844D98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，协议履行情况良好。</w:t>
      </w:r>
    </w:p>
    <w:p w:rsidR="00006A42" w:rsidRDefault="00A90B77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本辅导期内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，</w:t>
      </w:r>
      <w:r w:rsidR="009D1DD7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684A5B">
        <w:rPr>
          <w:rFonts w:ascii="仿宋_GB2312" w:eastAsia="仿宋_GB2312" w:hAnsi="Arial" w:cs="Arial" w:hint="eastAsia"/>
          <w:color w:val="000000"/>
          <w:sz w:val="28"/>
          <w:szCs w:val="28"/>
        </w:rPr>
        <w:t>主动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配合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机构工作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，根据要求为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辅导工作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小组提供有关材料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，针对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有关问题进行改进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和完善。</w:t>
      </w:r>
    </w:p>
    <w:p w:rsidR="00006A42" w:rsidRDefault="00A90B77" w:rsidP="00A90B51">
      <w:pPr>
        <w:spacing w:beforeLines="50" w:before="156" w:afterLines="50" w:after="156"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、</w:t>
      </w: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辅导期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内</w:t>
      </w: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发行人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情况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（一）</w:t>
      </w:r>
      <w:r w:rsidR="00553167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辅导对象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业务、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资产、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人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员、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财务、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机构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独立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完整</w:t>
      </w:r>
      <w:r w:rsidR="00E3659E" w:rsidRPr="00091E71">
        <w:rPr>
          <w:rFonts w:ascii="Times New Roman" w:eastAsia="宋体" w:hAnsi="Times New Roman" w:cs="Times New Roman"/>
          <w:b/>
          <w:sz w:val="24"/>
          <w:szCs w:val="24"/>
        </w:rPr>
        <w:t>的</w:t>
      </w:r>
      <w:r w:rsidR="00E3659E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情况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1、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具有完整的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业务流程，在业务上完全独立于股东及其他关联方，具有独立面向市场自主经营的能力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；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2、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公司不存在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以公司资产为公司的股东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或其关联方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提供担保，或转借其授信额度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等情形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，也不存在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资金、资产、其他资源被控股股东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或其关联方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占用而损害公司利益的情况；</w:t>
      </w:r>
    </w:p>
    <w:p w:rsidR="00FE472B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3、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不存在重大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频繁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和显失公允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的关联交易，公司与控股股东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、实际控制人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及其所属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或控制的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企业不存在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实质性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同业竞争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；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4、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经核查银行开户证明和税务登记证，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独立在银行开户，并独立纳税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；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5、</w:t>
      </w:r>
      <w:r w:rsidR="00D047B6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</w:t>
      </w:r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董事、监事和高级管理人员系经合法程序产生，不存在股东超越公司股东大会和董事会</w:t>
      </w:r>
      <w:proofErr w:type="gramStart"/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作出</w:t>
      </w:r>
      <w:proofErr w:type="gramEnd"/>
      <w:r w:rsidR="00D047B6" w:rsidRPr="009D19E4">
        <w:rPr>
          <w:rFonts w:ascii="仿宋_GB2312" w:eastAsia="仿宋_GB2312" w:hAnsi="Arial" w:cs="Arial"/>
          <w:color w:val="000000"/>
          <w:sz w:val="28"/>
          <w:szCs w:val="28"/>
        </w:rPr>
        <w:t>人事任免决定之情形</w:t>
      </w:r>
      <w:r w:rsidR="00E3659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（二）</w:t>
      </w:r>
      <w:r w:rsidR="00906E6D" w:rsidRPr="00091E71">
        <w:rPr>
          <w:rFonts w:ascii="Times New Roman" w:eastAsia="宋体" w:hAnsi="Times New Roman" w:cs="Times New Roman"/>
          <w:b/>
          <w:sz w:val="24"/>
          <w:szCs w:val="24"/>
        </w:rPr>
        <w:t>同业竞争情况</w:t>
      </w:r>
    </w:p>
    <w:p w:rsidR="00006A42" w:rsidRDefault="00906E6D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辅导对象控股股东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、实际控制人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及其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控制的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其他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企业未从事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与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辅导对象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相同或相近的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业务，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与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辅导对象不存在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同业竞争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。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（三）</w:t>
      </w:r>
      <w:r w:rsidR="0016157F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董事</w:t>
      </w:r>
      <w:r w:rsidR="0016157F" w:rsidRPr="00091E71">
        <w:rPr>
          <w:rFonts w:ascii="Times New Roman" w:eastAsia="宋体" w:hAnsi="Times New Roman" w:cs="Times New Roman"/>
          <w:b/>
          <w:sz w:val="24"/>
          <w:szCs w:val="24"/>
        </w:rPr>
        <w:t>、监事、高级管理人员</w:t>
      </w:r>
      <w:r w:rsidR="0016157F" w:rsidRPr="00091E71">
        <w:rPr>
          <w:rFonts w:ascii="Times New Roman" w:eastAsia="宋体" w:hAnsi="Times New Roman" w:cs="Times New Roman" w:hint="eastAsia"/>
          <w:b/>
          <w:sz w:val="24"/>
          <w:szCs w:val="24"/>
        </w:rPr>
        <w:t>勤勉尽责情况</w:t>
      </w:r>
    </w:p>
    <w:p w:rsidR="00006A42" w:rsidRDefault="0016157F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经核查，未发现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董事、监事、高级管理人员在任职过程中存在违法</w:t>
      </w:r>
      <w:r w:rsidR="001B0CB2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违规行为，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董事、监事、高级管理人员已履行勤勉尽责义务。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（四）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章程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修订、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对外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重大投资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融资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重大资产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的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购买、出售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及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关联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交易等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重大决策</w:t>
      </w:r>
      <w:r w:rsidR="001027F4" w:rsidRPr="001027F4">
        <w:rPr>
          <w:rFonts w:ascii="Times New Roman" w:eastAsia="宋体" w:hAnsi="Times New Roman" w:cs="Times New Roman" w:hint="eastAsia"/>
          <w:b/>
          <w:sz w:val="24"/>
          <w:szCs w:val="24"/>
        </w:rPr>
        <w:t>制度和</w:t>
      </w:r>
      <w:r w:rsidR="001027F4" w:rsidRPr="001027F4">
        <w:rPr>
          <w:rFonts w:ascii="Times New Roman" w:eastAsia="宋体" w:hAnsi="Times New Roman" w:cs="Times New Roman"/>
          <w:b/>
          <w:sz w:val="24"/>
          <w:szCs w:val="24"/>
        </w:rPr>
        <w:t>履行情况</w:t>
      </w:r>
    </w:p>
    <w:p w:rsidR="00006A42" w:rsidRDefault="00651C80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已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按照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《公司法》、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证券法》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等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相关法律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法规和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规范性文件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要求</w:t>
      </w:r>
      <w:r w:rsidR="001027F4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制定</w:t>
      </w:r>
      <w:r w:rsidR="001027F4" w:rsidRPr="009D19E4">
        <w:rPr>
          <w:rFonts w:ascii="仿宋_GB2312" w:eastAsia="仿宋_GB2312" w:hAnsi="Arial" w:cs="Arial"/>
          <w:color w:val="000000"/>
          <w:sz w:val="28"/>
          <w:szCs w:val="28"/>
        </w:rPr>
        <w:t>了《公司章程》</w:t>
      </w:r>
      <w:r w:rsidR="00886BA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  <w:r w:rsidR="00886BAF" w:rsidRPr="009D19E4">
        <w:rPr>
          <w:rFonts w:ascii="仿宋_GB2312" w:eastAsia="仿宋_GB2312" w:hAnsi="Arial" w:cs="Arial"/>
          <w:color w:val="000000"/>
          <w:sz w:val="28"/>
          <w:szCs w:val="28"/>
        </w:rPr>
        <w:t>本</w:t>
      </w:r>
      <w:r w:rsidR="00886BA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辅导期</w:t>
      </w:r>
      <w:r w:rsidR="00886BAF" w:rsidRPr="009D19E4">
        <w:rPr>
          <w:rFonts w:ascii="仿宋_GB2312" w:eastAsia="仿宋_GB2312" w:hAnsi="Arial" w:cs="Arial"/>
          <w:color w:val="000000"/>
          <w:sz w:val="28"/>
          <w:szCs w:val="28"/>
        </w:rPr>
        <w:t>内，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886BAF" w:rsidRPr="009D19E4">
        <w:rPr>
          <w:rFonts w:ascii="仿宋_GB2312" w:eastAsia="仿宋_GB2312" w:hAnsi="Arial" w:cs="Arial"/>
          <w:color w:val="000000"/>
          <w:sz w:val="28"/>
          <w:szCs w:val="28"/>
        </w:rPr>
        <w:t>并未发生对外重大投资、融资及重大资产的购买、出售</w:t>
      </w:r>
      <w:r w:rsidR="00886BA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等</w:t>
      </w:r>
      <w:r w:rsidR="00886BAF" w:rsidRPr="009D19E4">
        <w:rPr>
          <w:rFonts w:ascii="仿宋_GB2312" w:eastAsia="仿宋_GB2312" w:hAnsi="Arial" w:cs="Arial"/>
          <w:color w:val="000000"/>
          <w:sz w:val="28"/>
          <w:szCs w:val="28"/>
        </w:rPr>
        <w:t>事项。</w:t>
      </w:r>
    </w:p>
    <w:p w:rsidR="00006A42" w:rsidRDefault="00FE472B" w:rsidP="00A90B51">
      <w:pPr>
        <w:spacing w:beforeLines="50" w:before="156" w:afterLines="50" w:after="156"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（五）</w:t>
      </w:r>
      <w:r w:rsidR="00CA1CD7" w:rsidRPr="004A1FB6">
        <w:rPr>
          <w:rFonts w:ascii="Times New Roman" w:eastAsia="宋体" w:hAnsi="Times New Roman" w:cs="Times New Roman" w:hint="eastAsia"/>
          <w:b/>
          <w:sz w:val="24"/>
          <w:szCs w:val="24"/>
        </w:rPr>
        <w:t>财务会计</w:t>
      </w:r>
      <w:r w:rsidR="00CA1CD7" w:rsidRPr="004A1FB6">
        <w:rPr>
          <w:rFonts w:ascii="Times New Roman" w:eastAsia="宋体" w:hAnsi="Times New Roman" w:cs="Times New Roman"/>
          <w:b/>
          <w:sz w:val="24"/>
          <w:szCs w:val="24"/>
        </w:rPr>
        <w:t>工作</w:t>
      </w:r>
      <w:r w:rsidR="00CA1CD7" w:rsidRPr="004A1FB6">
        <w:rPr>
          <w:rFonts w:ascii="Times New Roman" w:eastAsia="宋体" w:hAnsi="Times New Roman" w:cs="Times New Roman" w:hint="eastAsia"/>
          <w:b/>
          <w:sz w:val="24"/>
          <w:szCs w:val="24"/>
        </w:rPr>
        <w:t>开展情况</w:t>
      </w:r>
    </w:p>
    <w:p w:rsidR="00006A42" w:rsidRDefault="00651C80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EA1D7F" w:rsidRPr="009D19E4">
        <w:rPr>
          <w:rFonts w:ascii="仿宋_GB2312" w:eastAsia="仿宋_GB2312" w:hAnsi="Arial" w:cs="Arial"/>
          <w:color w:val="000000"/>
          <w:sz w:val="28"/>
          <w:szCs w:val="28"/>
        </w:rPr>
        <w:t>已建立</w:t>
      </w:r>
      <w:r w:rsidR="00EA1D7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了独立的财务核算体系进行财务决策和安排，具有规范的财务会计制度和财务管理制度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。本</w:t>
      </w:r>
      <w:r w:rsidR="00836B77" w:rsidRPr="009D19E4">
        <w:rPr>
          <w:rFonts w:ascii="仿宋_GB2312" w:eastAsia="仿宋_GB2312" w:hAnsi="Arial" w:cs="Arial"/>
          <w:color w:val="000000"/>
          <w:sz w:val="28"/>
          <w:szCs w:val="28"/>
        </w:rPr>
        <w:t>辅导期内，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公司财务会计部门和专职的财务会计人员</w:t>
      </w:r>
      <w:r w:rsidR="00B36C78">
        <w:rPr>
          <w:rFonts w:ascii="仿宋_GB2312" w:eastAsia="仿宋_GB2312" w:hAnsi="Arial" w:cs="Arial" w:hint="eastAsia"/>
          <w:color w:val="000000"/>
          <w:sz w:val="28"/>
          <w:szCs w:val="28"/>
        </w:rPr>
        <w:t>按照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="00836B77" w:rsidRPr="009D19E4">
        <w:rPr>
          <w:rFonts w:ascii="仿宋_GB2312" w:eastAsia="仿宋_GB2312" w:hAnsi="Arial" w:cs="Arial"/>
          <w:color w:val="000000"/>
          <w:sz w:val="28"/>
          <w:szCs w:val="28"/>
        </w:rPr>
        <w:t>企业会计准则》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和公司</w:t>
      </w:r>
      <w:r w:rsidR="00836B77" w:rsidRPr="009D19E4">
        <w:rPr>
          <w:rFonts w:ascii="仿宋_GB2312" w:eastAsia="仿宋_GB2312" w:hAnsi="Arial" w:cs="Arial"/>
          <w:color w:val="000000"/>
          <w:sz w:val="28"/>
          <w:szCs w:val="28"/>
        </w:rPr>
        <w:t>内部各项财务管理制度，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规范公司成本和费用、收入利润等会计核算工作，提高</w:t>
      </w:r>
      <w:r w:rsidR="00836B77" w:rsidRPr="009D19E4">
        <w:rPr>
          <w:rFonts w:ascii="仿宋_GB2312" w:eastAsia="仿宋_GB2312" w:hAnsi="Arial" w:cs="Arial"/>
          <w:color w:val="000000"/>
          <w:sz w:val="28"/>
          <w:szCs w:val="28"/>
        </w:rPr>
        <w:lastRenderedPageBreak/>
        <w:t>公司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会计科目和财务会计报告、会计凭证和会计</w:t>
      </w:r>
      <w:r w:rsidR="00021E9C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账簿</w:t>
      </w:r>
      <w:r w:rsidR="00836B77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的制作和管理工作的质量。</w:t>
      </w:r>
    </w:p>
    <w:p w:rsidR="00006A42" w:rsidRDefault="00C33AE6" w:rsidP="00A90B51">
      <w:pPr>
        <w:spacing w:beforeLines="50" w:before="156" w:afterLines="50" w:after="156"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三、辅导</w:t>
      </w:r>
      <w:r w:rsidRPr="00C33AE6">
        <w:rPr>
          <w:rFonts w:ascii="Times New Roman" w:eastAsia="宋体" w:hAnsi="Times New Roman" w:cs="Times New Roman"/>
          <w:b/>
          <w:sz w:val="28"/>
          <w:szCs w:val="28"/>
        </w:rPr>
        <w:t>进展</w:t>
      </w:r>
      <w:r w:rsidRPr="00C33AE6">
        <w:rPr>
          <w:rFonts w:ascii="Times New Roman" w:eastAsia="宋体" w:hAnsi="Times New Roman" w:cs="Times New Roman" w:hint="eastAsia"/>
          <w:b/>
          <w:sz w:val="28"/>
          <w:szCs w:val="28"/>
        </w:rPr>
        <w:t>评价意见</w:t>
      </w:r>
    </w:p>
    <w:p w:rsidR="00006A42" w:rsidRDefault="00AA643A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在本期辅导中，中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及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均履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行了</w:t>
      </w:r>
      <w:r w:rsidR="009C28D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辅导协议</w:t>
      </w:r>
      <w:r w:rsidR="009C28D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规定的应承担的义务，协议履行情况良好。中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辅导人员本着认真、负责、积极、仔细的态度，按照有关法律、法规和规章的要求，严格遵循与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签订的</w:t>
      </w:r>
      <w:r w:rsidR="009C28D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《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辅导协议</w:t>
      </w:r>
      <w:r w:rsidR="009C28DE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》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和辅导计划，勤勉、尽职、审慎地履行了辅导职责。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为中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的尽职调查提供了必要的资料和工作条件；配合中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和其他中介机构进行讨论，顺利完成了本期辅导工作，</w:t>
      </w: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总体辅导效果良好。</w:t>
      </w:r>
    </w:p>
    <w:p w:rsidR="0069484C" w:rsidRPr="00163B40" w:rsidRDefault="0069484C" w:rsidP="0069484C">
      <w:pPr>
        <w:spacing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163B40">
        <w:rPr>
          <w:rFonts w:ascii="仿宋_GB2312" w:eastAsia="仿宋_GB2312" w:hAnsi="Arial" w:cs="Arial" w:hint="eastAsia"/>
          <w:color w:val="000000"/>
          <w:sz w:val="28"/>
          <w:szCs w:val="28"/>
        </w:rPr>
        <w:t>（以下无正文）</w:t>
      </w:r>
    </w:p>
    <w:p w:rsidR="006863D5" w:rsidRDefault="006863D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205DFF" w:rsidRPr="009D19E4" w:rsidRDefault="00D751D5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noProof/>
          <w:color w:val="000000"/>
          <w:sz w:val="28"/>
          <w:szCs w:val="28"/>
          <w:lang w:val="zh-C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-831851</wp:posOffset>
            </wp:positionV>
            <wp:extent cx="6581140" cy="105786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页面提取自－尹梦蝶2020.9.28（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96" b="715"/>
                    <a:stretch/>
                  </pic:blipFill>
                  <pic:spPr bwMode="auto">
                    <a:xfrm rot="10800000">
                      <a:off x="0" y="0"/>
                      <a:ext cx="6581439" cy="10579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（本页无正文，为《中德证券有限责任公司关于北京</w:t>
      </w:r>
      <w:r w:rsidR="00651C80">
        <w:rPr>
          <w:rFonts w:ascii="仿宋_GB2312" w:eastAsia="仿宋_GB2312" w:hAnsi="Arial" w:cs="Arial" w:hint="eastAsia"/>
          <w:color w:val="000000"/>
          <w:sz w:val="28"/>
          <w:szCs w:val="28"/>
        </w:rPr>
        <w:t>明朝万达</w:t>
      </w:r>
      <w:r w:rsidR="00B36C78">
        <w:rPr>
          <w:rFonts w:ascii="仿宋_GB2312" w:eastAsia="仿宋_GB2312" w:hAnsi="Arial" w:cs="Arial" w:hint="eastAsia"/>
          <w:color w:val="000000"/>
          <w:sz w:val="28"/>
          <w:szCs w:val="28"/>
        </w:rPr>
        <w:t>科技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股份有限公司首次公开发行股票并在</w:t>
      </w:r>
      <w:r w:rsidR="00B36C78">
        <w:rPr>
          <w:rFonts w:ascii="仿宋_GB2312" w:eastAsia="仿宋_GB2312" w:hAnsi="Arial" w:cs="Arial" w:hint="eastAsia"/>
          <w:color w:val="000000"/>
          <w:sz w:val="28"/>
          <w:szCs w:val="28"/>
        </w:rPr>
        <w:t>科创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板上市辅导工作</w:t>
      </w:r>
      <w:r w:rsidR="0069484C">
        <w:rPr>
          <w:rFonts w:ascii="仿宋_GB2312" w:eastAsia="仿宋_GB2312" w:hAnsi="Arial" w:cs="Arial" w:hint="eastAsia"/>
          <w:color w:val="000000"/>
          <w:sz w:val="28"/>
          <w:szCs w:val="28"/>
        </w:rPr>
        <w:t>进展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报</w:t>
      </w:r>
      <w:bookmarkStart w:id="0" w:name="_GoBack"/>
      <w:bookmarkEnd w:id="0"/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告（第</w:t>
      </w:r>
      <w:r w:rsidR="00684A5B">
        <w:rPr>
          <w:rFonts w:ascii="仿宋_GB2312" w:eastAsia="仿宋_GB2312" w:hAnsi="Arial" w:cs="Arial" w:hint="eastAsia"/>
          <w:color w:val="000000"/>
          <w:sz w:val="28"/>
          <w:szCs w:val="28"/>
        </w:rPr>
        <w:t>二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期）》之签</w:t>
      </w:r>
      <w:r w:rsidR="00326827">
        <w:rPr>
          <w:rFonts w:ascii="仿宋_GB2312" w:eastAsia="仿宋_GB2312" w:hAnsi="Arial" w:cs="Arial" w:hint="eastAsia"/>
          <w:color w:val="000000"/>
          <w:sz w:val="28"/>
          <w:szCs w:val="28"/>
        </w:rPr>
        <w:t>章</w:t>
      </w:r>
      <w:r w:rsidR="00205DFF"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页）</w:t>
      </w:r>
    </w:p>
    <w:p w:rsidR="0068277A" w:rsidRDefault="0068277A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006A42" w:rsidRPr="0068277A" w:rsidRDefault="00205DFF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辅导机构负责人（或授权代表）签名:</w:t>
      </w:r>
      <w:r w:rsidR="0068277A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 w:rsidR="0068277A" w:rsidRPr="0068277A">
        <w:rPr>
          <w:rFonts w:ascii="Times New Roman" w:hAnsi="Times New Roman" w:hint="eastAsia"/>
          <w:bCs/>
          <w:sz w:val="24"/>
          <w:szCs w:val="28"/>
          <w:u w:val="single"/>
        </w:rPr>
        <w:t xml:space="preserve">                    </w:t>
      </w:r>
    </w:p>
    <w:p w:rsidR="0068277A" w:rsidRDefault="0068277A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006A42" w:rsidRDefault="00205DFF" w:rsidP="00A90B51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/>
          <w:color w:val="000000"/>
          <w:sz w:val="28"/>
          <w:szCs w:val="28"/>
        </w:rPr>
        <w:t>辅导人员签名：</w:t>
      </w:r>
    </w:p>
    <w:tbl>
      <w:tblPr>
        <w:tblW w:w="2944" w:type="pct"/>
        <w:tblInd w:w="2745" w:type="dxa"/>
        <w:tblLook w:val="04A0" w:firstRow="1" w:lastRow="0" w:firstColumn="1" w:lastColumn="0" w:noHBand="0" w:noVBand="1"/>
      </w:tblPr>
      <w:tblGrid>
        <w:gridCol w:w="1985"/>
        <w:gridCol w:w="749"/>
        <w:gridCol w:w="2157"/>
      </w:tblGrid>
      <w:tr w:rsidR="0069484C" w:rsidRPr="009D19E4" w:rsidTr="0069484C">
        <w:trPr>
          <w:trHeight w:val="567"/>
        </w:trPr>
        <w:tc>
          <w:tcPr>
            <w:tcW w:w="202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A42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陈亚东</w:t>
            </w:r>
          </w:p>
        </w:tc>
        <w:tc>
          <w:tcPr>
            <w:tcW w:w="766" w:type="pct"/>
            <w:tcBorders>
              <w:left w:val="nil"/>
              <w:bottom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06A42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程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飞</w:t>
            </w:r>
          </w:p>
        </w:tc>
      </w:tr>
      <w:tr w:rsidR="0069484C" w:rsidRPr="009D19E4" w:rsidTr="0069484C">
        <w:trPr>
          <w:trHeight w:val="567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484C" w:rsidRPr="009D19E4" w:rsidRDefault="0069484C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69484C" w:rsidRPr="009D19E4" w:rsidTr="00B36C78">
        <w:trPr>
          <w:trHeight w:val="567"/>
        </w:trPr>
        <w:tc>
          <w:tcPr>
            <w:tcW w:w="202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484C" w:rsidRPr="009D19E4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艾 </w:t>
            </w:r>
            <w:r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斐</w:t>
            </w:r>
            <w:proofErr w:type="gramEnd"/>
          </w:p>
        </w:tc>
        <w:tc>
          <w:tcPr>
            <w:tcW w:w="766" w:type="pct"/>
            <w:tcBorders>
              <w:left w:val="nil"/>
              <w:bottom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single" w:sz="8" w:space="0" w:color="auto"/>
              <w:left w:val="nil"/>
              <w:right w:val="nil"/>
            </w:tcBorders>
          </w:tcPr>
          <w:p w:rsidR="00006A42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孙姝淼</w:t>
            </w:r>
          </w:p>
        </w:tc>
      </w:tr>
      <w:tr w:rsidR="0069484C" w:rsidRPr="009D19E4" w:rsidTr="00B36C78">
        <w:trPr>
          <w:trHeight w:val="567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484C" w:rsidRPr="009D19E4" w:rsidRDefault="0069484C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top w:val="nil"/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69484C" w:rsidRPr="009D19E4" w:rsidTr="00B36C78">
        <w:trPr>
          <w:trHeight w:val="567"/>
        </w:trPr>
        <w:tc>
          <w:tcPr>
            <w:tcW w:w="2029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9484C" w:rsidRPr="009D19E4" w:rsidRDefault="00B36C78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尹梦蝶</w:t>
            </w:r>
          </w:p>
        </w:tc>
        <w:tc>
          <w:tcPr>
            <w:tcW w:w="766" w:type="pct"/>
            <w:tcBorders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5" w:type="pct"/>
            <w:tcBorders>
              <w:left w:val="nil"/>
              <w:right w:val="nil"/>
            </w:tcBorders>
          </w:tcPr>
          <w:p w:rsidR="00006A42" w:rsidRDefault="00006A42" w:rsidP="00A90B51">
            <w:pPr>
              <w:spacing w:beforeLines="50" w:before="156" w:afterLines="50" w:after="156" w:line="360" w:lineRule="auto"/>
              <w:ind w:firstLineChars="200" w:firstLine="560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</w:tbl>
    <w:p w:rsidR="00205DFF" w:rsidRPr="009D19E4" w:rsidRDefault="00205DFF" w:rsidP="00A90B51">
      <w:pPr>
        <w:spacing w:beforeLines="50" w:before="156" w:afterLines="50" w:after="156" w:line="360" w:lineRule="auto"/>
        <w:rPr>
          <w:rFonts w:ascii="仿宋_GB2312" w:eastAsia="仿宋_GB2312" w:hAnsi="Arial" w:cs="Arial"/>
          <w:color w:val="000000"/>
          <w:sz w:val="28"/>
          <w:szCs w:val="28"/>
        </w:rPr>
      </w:pPr>
    </w:p>
    <w:p w:rsidR="00006A42" w:rsidRDefault="00205DFF" w:rsidP="00A90B51">
      <w:pPr>
        <w:spacing w:beforeLines="50" w:before="156" w:afterLines="50" w:after="156" w:line="360" w:lineRule="auto"/>
        <w:jc w:val="right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中</w:t>
      </w:r>
      <w:proofErr w:type="gramStart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德证券</w:t>
      </w:r>
      <w:proofErr w:type="gramEnd"/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有限责任公司</w:t>
      </w:r>
    </w:p>
    <w:p w:rsidR="00006A42" w:rsidRDefault="00205DFF" w:rsidP="00A90B51">
      <w:pPr>
        <w:spacing w:beforeLines="50" w:before="156" w:afterLines="50" w:after="156" w:line="360" w:lineRule="auto"/>
        <w:ind w:firstLineChars="200" w:firstLine="560"/>
        <w:jc w:val="right"/>
        <w:rPr>
          <w:rFonts w:ascii="仿宋_GB2312" w:eastAsia="仿宋_GB2312" w:hAnsi="Arial" w:cs="Arial"/>
          <w:color w:val="000000"/>
          <w:sz w:val="28"/>
          <w:szCs w:val="28"/>
        </w:rPr>
      </w:pPr>
      <w:r w:rsidRPr="009D19E4">
        <w:rPr>
          <w:rFonts w:ascii="仿宋_GB2312" w:eastAsia="仿宋_GB2312" w:hAnsi="Arial" w:cs="Arial" w:hint="eastAsia"/>
          <w:color w:val="000000"/>
          <w:sz w:val="28"/>
          <w:szCs w:val="28"/>
        </w:rPr>
        <w:t>年     月     日</w:t>
      </w:r>
    </w:p>
    <w:p w:rsidR="00351E56" w:rsidRDefault="00351E56" w:rsidP="00205DFF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351E56" w:rsidSect="007F308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05" w:rsidRDefault="00CF4005">
      <w:r>
        <w:separator/>
      </w:r>
    </w:p>
  </w:endnote>
  <w:endnote w:type="continuationSeparator" w:id="0">
    <w:p w:rsidR="00CF4005" w:rsidRDefault="00CF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6B" w:rsidRDefault="00F86888" w:rsidP="002B49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6C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6C0D">
      <w:rPr>
        <w:rStyle w:val="a7"/>
        <w:noProof/>
      </w:rPr>
      <w:t>253</w:t>
    </w:r>
    <w:r>
      <w:rPr>
        <w:rStyle w:val="a7"/>
      </w:rPr>
      <w:fldChar w:fldCharType="end"/>
    </w:r>
  </w:p>
  <w:p w:rsidR="002E606B" w:rsidRDefault="00CF40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447524"/>
      <w:docPartObj>
        <w:docPartGallery w:val="Page Numbers (Bottom of Page)"/>
        <w:docPartUnique/>
      </w:docPartObj>
    </w:sdtPr>
    <w:sdtEndPr/>
    <w:sdtContent>
      <w:p w:rsidR="002A5EB6" w:rsidRDefault="00A53D13" w:rsidP="000623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827" w:rsidRPr="00326827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05" w:rsidRDefault="00CF4005">
      <w:r>
        <w:separator/>
      </w:r>
    </w:p>
  </w:footnote>
  <w:footnote w:type="continuationSeparator" w:id="0">
    <w:p w:rsidR="00CF4005" w:rsidRDefault="00CF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06B" w:rsidRPr="00223C0D" w:rsidRDefault="00CF4005" w:rsidP="002B49E1">
    <w:pPr>
      <w:pStyle w:val="a5"/>
      <w:ind w:right="8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0D"/>
    <w:rsid w:val="00006A42"/>
    <w:rsid w:val="000113E8"/>
    <w:rsid w:val="00021E9C"/>
    <w:rsid w:val="00026FE2"/>
    <w:rsid w:val="00040C97"/>
    <w:rsid w:val="00061E76"/>
    <w:rsid w:val="00062079"/>
    <w:rsid w:val="000623D1"/>
    <w:rsid w:val="000731C1"/>
    <w:rsid w:val="00091E71"/>
    <w:rsid w:val="000A2412"/>
    <w:rsid w:val="000C5E3C"/>
    <w:rsid w:val="000E061B"/>
    <w:rsid w:val="001027F4"/>
    <w:rsid w:val="00102C6E"/>
    <w:rsid w:val="001203B4"/>
    <w:rsid w:val="00144223"/>
    <w:rsid w:val="00156539"/>
    <w:rsid w:val="0016157F"/>
    <w:rsid w:val="0016459B"/>
    <w:rsid w:val="00187641"/>
    <w:rsid w:val="00193850"/>
    <w:rsid w:val="001B0989"/>
    <w:rsid w:val="001B0CB2"/>
    <w:rsid w:val="001B3628"/>
    <w:rsid w:val="001B483A"/>
    <w:rsid w:val="0020569B"/>
    <w:rsid w:val="00205DFF"/>
    <w:rsid w:val="002311DA"/>
    <w:rsid w:val="00232A1F"/>
    <w:rsid w:val="00245E58"/>
    <w:rsid w:val="00245F54"/>
    <w:rsid w:val="00260C85"/>
    <w:rsid w:val="0027644D"/>
    <w:rsid w:val="002871D0"/>
    <w:rsid w:val="002A5EB6"/>
    <w:rsid w:val="002A6FF6"/>
    <w:rsid w:val="002B7FF4"/>
    <w:rsid w:val="002C161E"/>
    <w:rsid w:val="002C22AB"/>
    <w:rsid w:val="002C4F20"/>
    <w:rsid w:val="002D3AF7"/>
    <w:rsid w:val="002E7C51"/>
    <w:rsid w:val="00312EE9"/>
    <w:rsid w:val="00323F19"/>
    <w:rsid w:val="00326827"/>
    <w:rsid w:val="00333D41"/>
    <w:rsid w:val="00351E56"/>
    <w:rsid w:val="0037218F"/>
    <w:rsid w:val="00376A2B"/>
    <w:rsid w:val="00397260"/>
    <w:rsid w:val="003D13D9"/>
    <w:rsid w:val="003E0FAB"/>
    <w:rsid w:val="003F4586"/>
    <w:rsid w:val="00406D46"/>
    <w:rsid w:val="00425C86"/>
    <w:rsid w:val="00442B4B"/>
    <w:rsid w:val="00444E7B"/>
    <w:rsid w:val="00453E33"/>
    <w:rsid w:val="0047469F"/>
    <w:rsid w:val="00494026"/>
    <w:rsid w:val="00494126"/>
    <w:rsid w:val="004A1FB6"/>
    <w:rsid w:val="004B40A8"/>
    <w:rsid w:val="005213F1"/>
    <w:rsid w:val="00524CEB"/>
    <w:rsid w:val="005526C5"/>
    <w:rsid w:val="00553167"/>
    <w:rsid w:val="00557DCD"/>
    <w:rsid w:val="005805AA"/>
    <w:rsid w:val="00593186"/>
    <w:rsid w:val="00595CF1"/>
    <w:rsid w:val="005B69CB"/>
    <w:rsid w:val="005B7C35"/>
    <w:rsid w:val="005C74E3"/>
    <w:rsid w:val="005D4832"/>
    <w:rsid w:val="005D7921"/>
    <w:rsid w:val="005E3246"/>
    <w:rsid w:val="006216DE"/>
    <w:rsid w:val="00633749"/>
    <w:rsid w:val="00645FB8"/>
    <w:rsid w:val="00651320"/>
    <w:rsid w:val="00651C80"/>
    <w:rsid w:val="00652516"/>
    <w:rsid w:val="00656C0D"/>
    <w:rsid w:val="00663D8A"/>
    <w:rsid w:val="0068277A"/>
    <w:rsid w:val="00684A5B"/>
    <w:rsid w:val="006863D5"/>
    <w:rsid w:val="006872D0"/>
    <w:rsid w:val="0069484C"/>
    <w:rsid w:val="006D468C"/>
    <w:rsid w:val="00700887"/>
    <w:rsid w:val="007012D9"/>
    <w:rsid w:val="007058C7"/>
    <w:rsid w:val="00715858"/>
    <w:rsid w:val="0071779F"/>
    <w:rsid w:val="007639DE"/>
    <w:rsid w:val="007740C6"/>
    <w:rsid w:val="0077667C"/>
    <w:rsid w:val="00783775"/>
    <w:rsid w:val="00796D6D"/>
    <w:rsid w:val="007A0666"/>
    <w:rsid w:val="007A2D65"/>
    <w:rsid w:val="007C4D5E"/>
    <w:rsid w:val="007F308F"/>
    <w:rsid w:val="00801077"/>
    <w:rsid w:val="00814A84"/>
    <w:rsid w:val="00821275"/>
    <w:rsid w:val="00824EEE"/>
    <w:rsid w:val="00832A55"/>
    <w:rsid w:val="00836B77"/>
    <w:rsid w:val="00844D98"/>
    <w:rsid w:val="00850914"/>
    <w:rsid w:val="00851CB0"/>
    <w:rsid w:val="008642E8"/>
    <w:rsid w:val="00866204"/>
    <w:rsid w:val="00886BAF"/>
    <w:rsid w:val="0089260B"/>
    <w:rsid w:val="008A4007"/>
    <w:rsid w:val="008A7174"/>
    <w:rsid w:val="008B19AF"/>
    <w:rsid w:val="008B6495"/>
    <w:rsid w:val="008C2A6E"/>
    <w:rsid w:val="008C78E2"/>
    <w:rsid w:val="008D6D40"/>
    <w:rsid w:val="008F3CE1"/>
    <w:rsid w:val="00906E6D"/>
    <w:rsid w:val="00940257"/>
    <w:rsid w:val="00972A0C"/>
    <w:rsid w:val="00991DFF"/>
    <w:rsid w:val="009A2A3D"/>
    <w:rsid w:val="009C28DE"/>
    <w:rsid w:val="009D19E4"/>
    <w:rsid w:val="009D1DD7"/>
    <w:rsid w:val="009D60FC"/>
    <w:rsid w:val="009E1A90"/>
    <w:rsid w:val="009E3D6B"/>
    <w:rsid w:val="009F2D9B"/>
    <w:rsid w:val="00A125CE"/>
    <w:rsid w:val="00A13351"/>
    <w:rsid w:val="00A53D13"/>
    <w:rsid w:val="00A73A8A"/>
    <w:rsid w:val="00A816DB"/>
    <w:rsid w:val="00A85A8A"/>
    <w:rsid w:val="00A90B51"/>
    <w:rsid w:val="00A90B77"/>
    <w:rsid w:val="00AA4ABF"/>
    <w:rsid w:val="00AA643A"/>
    <w:rsid w:val="00AB2D4F"/>
    <w:rsid w:val="00AB7C80"/>
    <w:rsid w:val="00AD0D15"/>
    <w:rsid w:val="00AE0A94"/>
    <w:rsid w:val="00AF55C6"/>
    <w:rsid w:val="00AF6D58"/>
    <w:rsid w:val="00AF7641"/>
    <w:rsid w:val="00B05F90"/>
    <w:rsid w:val="00B3478B"/>
    <w:rsid w:val="00B36905"/>
    <w:rsid w:val="00B36C78"/>
    <w:rsid w:val="00B45E57"/>
    <w:rsid w:val="00B50DBE"/>
    <w:rsid w:val="00B52626"/>
    <w:rsid w:val="00B66D9C"/>
    <w:rsid w:val="00B863C4"/>
    <w:rsid w:val="00B90BA1"/>
    <w:rsid w:val="00B94475"/>
    <w:rsid w:val="00BA66E4"/>
    <w:rsid w:val="00BB5031"/>
    <w:rsid w:val="00BB52B6"/>
    <w:rsid w:val="00BD72A6"/>
    <w:rsid w:val="00BF179B"/>
    <w:rsid w:val="00C12498"/>
    <w:rsid w:val="00C208E9"/>
    <w:rsid w:val="00C23A4B"/>
    <w:rsid w:val="00C33AE6"/>
    <w:rsid w:val="00C34D74"/>
    <w:rsid w:val="00C364F3"/>
    <w:rsid w:val="00C554AD"/>
    <w:rsid w:val="00C60E4B"/>
    <w:rsid w:val="00C66285"/>
    <w:rsid w:val="00C8511D"/>
    <w:rsid w:val="00CA1CD7"/>
    <w:rsid w:val="00CE1CEC"/>
    <w:rsid w:val="00CF4005"/>
    <w:rsid w:val="00D001E1"/>
    <w:rsid w:val="00D047B6"/>
    <w:rsid w:val="00D56553"/>
    <w:rsid w:val="00D751D5"/>
    <w:rsid w:val="00D82C47"/>
    <w:rsid w:val="00D8546F"/>
    <w:rsid w:val="00DB6182"/>
    <w:rsid w:val="00DB64B3"/>
    <w:rsid w:val="00DD0AFC"/>
    <w:rsid w:val="00DD0FA5"/>
    <w:rsid w:val="00DD6194"/>
    <w:rsid w:val="00E15280"/>
    <w:rsid w:val="00E307AE"/>
    <w:rsid w:val="00E3659E"/>
    <w:rsid w:val="00E43D75"/>
    <w:rsid w:val="00E516EC"/>
    <w:rsid w:val="00E64147"/>
    <w:rsid w:val="00E66B86"/>
    <w:rsid w:val="00E80328"/>
    <w:rsid w:val="00EA1D7F"/>
    <w:rsid w:val="00EB2E6D"/>
    <w:rsid w:val="00EE2EFD"/>
    <w:rsid w:val="00F00B58"/>
    <w:rsid w:val="00F01212"/>
    <w:rsid w:val="00F10C39"/>
    <w:rsid w:val="00F320C3"/>
    <w:rsid w:val="00F51550"/>
    <w:rsid w:val="00F51784"/>
    <w:rsid w:val="00F6353C"/>
    <w:rsid w:val="00F81A0A"/>
    <w:rsid w:val="00F86888"/>
    <w:rsid w:val="00FA2E93"/>
    <w:rsid w:val="00FE472B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88D4E-0EA1-45F0-8470-0DFAD1AF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 Char Char Char Char Char,Footer Char Char Char,Footer Char Char Char Char,Footer Char Char Cha,footer odd"/>
    <w:basedOn w:val="a"/>
    <w:link w:val="a4"/>
    <w:uiPriority w:val="99"/>
    <w:rsid w:val="00656C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aliases w:val="Footer Char Char Char Char Char 字符,Footer Char Char Char 字符,Footer Char Char Char Char 字符,Footer Char Char Cha 字符,footer odd 字符"/>
    <w:basedOn w:val="a0"/>
    <w:link w:val="a3"/>
    <w:uiPriority w:val="99"/>
    <w:rsid w:val="00656C0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aliases w:val="=============================="/>
    <w:basedOn w:val="a"/>
    <w:link w:val="a6"/>
    <w:uiPriority w:val="99"/>
    <w:unhideWhenUsed/>
    <w:rsid w:val="007F308F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aliases w:val="============================== 字符"/>
    <w:basedOn w:val="a0"/>
    <w:link w:val="a5"/>
    <w:uiPriority w:val="99"/>
    <w:rsid w:val="007F308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656C0D"/>
  </w:style>
  <w:style w:type="character" w:styleId="a8">
    <w:name w:val="annotation reference"/>
    <w:basedOn w:val="a0"/>
    <w:uiPriority w:val="99"/>
    <w:semiHidden/>
    <w:unhideWhenUsed/>
    <w:rsid w:val="00040C9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40C9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40C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0C9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40C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0C9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40C97"/>
    <w:rPr>
      <w:sz w:val="18"/>
      <w:szCs w:val="18"/>
    </w:rPr>
  </w:style>
  <w:style w:type="table" w:styleId="af">
    <w:name w:val="Table Grid"/>
    <w:basedOn w:val="a1"/>
    <w:uiPriority w:val="39"/>
    <w:rsid w:val="00C6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B7C35"/>
  </w:style>
  <w:style w:type="paragraph" w:styleId="af1">
    <w:name w:val="List Paragraph"/>
    <w:basedOn w:val="a"/>
    <w:uiPriority w:val="34"/>
    <w:qFormat/>
    <w:rsid w:val="00C66285"/>
    <w:pPr>
      <w:ind w:firstLineChars="200" w:firstLine="420"/>
    </w:pPr>
  </w:style>
  <w:style w:type="paragraph" w:styleId="af2">
    <w:name w:val="Document Map"/>
    <w:basedOn w:val="a"/>
    <w:link w:val="af3"/>
    <w:uiPriority w:val="99"/>
    <w:semiHidden/>
    <w:unhideWhenUsed/>
    <w:rsid w:val="00156539"/>
    <w:rPr>
      <w:rFonts w:ascii="宋体" w:eastAsia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15653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790B-8F46-4ADF-AEC2-DE3FED20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337</Words>
  <Characters>1925</Characters>
  <Application>Microsoft Office Word</Application>
  <DocSecurity>0</DocSecurity>
  <Lines>16</Lines>
  <Paragraphs>4</Paragraphs>
  <ScaleCrop>false</ScaleCrop>
  <Company>China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luchris</dc:creator>
  <cp:lastModifiedBy>尹梦蝶(Yin Mengdie / IBD)</cp:lastModifiedBy>
  <cp:revision>6</cp:revision>
  <dcterms:created xsi:type="dcterms:W3CDTF">2020-09-18T09:19:00Z</dcterms:created>
  <dcterms:modified xsi:type="dcterms:W3CDTF">2020-09-28T14:18:00Z</dcterms:modified>
</cp:coreProperties>
</file>